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61" w:rsidRDefault="001A7461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  <w:tab w:val="left" w:pos="8684"/>
        </w:tabs>
        <w:adjustRightInd/>
        <w:rPr>
          <w:rFonts w:hAnsi="Times New Roman" w:cs="Times New Roman"/>
        </w:rPr>
      </w:pPr>
      <w:bookmarkStart w:id="0" w:name="_GoBack"/>
      <w:bookmarkEnd w:id="0"/>
    </w:p>
    <w:p w:rsidR="001A7461" w:rsidRDefault="001A7461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  <w:tab w:val="left" w:pos="8684"/>
        </w:tabs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燃焼器具一覧表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"/>
        <w:gridCol w:w="1714"/>
        <w:gridCol w:w="1546"/>
        <w:gridCol w:w="1546"/>
        <w:gridCol w:w="1180"/>
        <w:gridCol w:w="966"/>
        <w:gridCol w:w="773"/>
        <w:gridCol w:w="1164"/>
      </w:tblGrid>
      <w:tr w:rsidR="00AA0420" w:rsidTr="00AA0420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2"/>
            <w:tcBorders>
              <w:top w:val="single" w:sz="18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区　分</w:t>
            </w:r>
          </w:p>
        </w:tc>
        <w:tc>
          <w:tcPr>
            <w:tcW w:w="15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器具名称</w:t>
            </w:r>
          </w:p>
        </w:tc>
        <w:tc>
          <w:tcPr>
            <w:tcW w:w="15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単位消費量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告示第１０</w:t>
            </w:r>
          </w:p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条の規定に</w:t>
            </w:r>
          </w:p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よる接続</w:t>
            </w:r>
          </w:p>
        </w:tc>
        <w:tc>
          <w:tcPr>
            <w:tcW w:w="96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台　数</w:t>
            </w:r>
          </w:p>
        </w:tc>
        <w:tc>
          <w:tcPr>
            <w:tcW w:w="116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ガス漏れ警報器からの距離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0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60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1A7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AA0420" w:rsidRDefault="00AA0420" w:rsidP="001A7461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1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61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2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62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3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63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4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64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5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65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6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66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7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67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8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68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9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69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70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70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71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71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72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72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73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73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74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74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75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75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76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76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Pr="001A7461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0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60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1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61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2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62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18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3"/>
              </w:rPr>
              <w:t>移動式・固定</w:t>
            </w:r>
            <w:r w:rsidRPr="001A7461">
              <w:rPr>
                <w:rFonts w:hAnsi="Times New Roman" w:cs="Times New Roman" w:hint="eastAsia"/>
                <w:spacing w:val="-1"/>
                <w:fitText w:val="1520" w:id="2082748163"/>
              </w:rPr>
              <w:t>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right"/>
              <w:rPr>
                <w:rFonts w:hAnsi="Times New Roman" w:cs="Times New Roman"/>
              </w:rPr>
            </w:pPr>
            <w:r>
              <w:t xml:space="preserve">kW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あり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検知区域内</w:t>
            </w:r>
          </w:p>
          <w:p w:rsidR="00AA0420" w:rsidRDefault="00AA0420" w:rsidP="000C7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検知区域外</w:t>
            </w: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2" w:type="dxa"/>
            <w:gridSpan w:val="2"/>
            <w:tcBorders>
              <w:top w:val="dotDash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 w:rsidRPr="001A7461">
              <w:rPr>
                <w:rFonts w:hAnsi="Times New Roman" w:cs="Times New Roman" w:hint="eastAsia"/>
                <w:spacing w:val="16"/>
                <w:fitText w:val="1520" w:id="2082748164"/>
              </w:rPr>
              <w:t>屋外式・屋内</w:t>
            </w:r>
            <w:r w:rsidRPr="001A7461">
              <w:rPr>
                <w:rFonts w:hAnsi="Times New Roman" w:cs="Times New Roman" w:hint="eastAsia"/>
                <w:spacing w:val="-1"/>
                <w:fitText w:val="1520" w:id="2082748164"/>
              </w:rPr>
              <w:t>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A0420" w:rsidRDefault="00AA042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824" w:type="dxa"/>
            <w:gridSpan w:val="4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4083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A0420" w:rsidRDefault="00AA0420" w:rsidP="00AF6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</w:pPr>
          </w:p>
          <w:p w:rsidR="00AA0420" w:rsidRDefault="00AA0420" w:rsidP="00AF6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総計消費量　　　</w:t>
            </w:r>
            <w:r>
              <w:t>kW</w:t>
            </w:r>
            <w:r>
              <w:rPr>
                <w:rFonts w:hint="eastAsia"/>
              </w:rPr>
              <w:t>×同時使用率　　　％</w:t>
            </w:r>
          </w:p>
          <w:p w:rsidR="00AA0420" w:rsidRDefault="00AA0420" w:rsidP="00AF6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ind w:left="428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＝最大消費量　　　　　　　　</w:t>
            </w:r>
            <w:r>
              <w:t>kW</w:t>
            </w:r>
          </w:p>
          <w:p w:rsidR="00AA0420" w:rsidRDefault="00AA0420" w:rsidP="00AF6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AA0420" w:rsidTr="00AA0420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0420" w:rsidRDefault="00AA0420" w:rsidP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（参考）　１</w:t>
            </w:r>
            <w:r>
              <w:t xml:space="preserve">kg/h </w:t>
            </w:r>
            <w:r>
              <w:rPr>
                <w:rFonts w:hint="eastAsia"/>
              </w:rPr>
              <w:t>＝</w:t>
            </w:r>
            <w:r>
              <w:t xml:space="preserve"> </w:t>
            </w:r>
            <w:r>
              <w:rPr>
                <w:rFonts w:hint="eastAsia"/>
              </w:rPr>
              <w:t>１４</w:t>
            </w:r>
            <w:r>
              <w:t>kW</w:t>
            </w:r>
          </w:p>
          <w:p w:rsidR="00AA0420" w:rsidRPr="00AA0420" w:rsidRDefault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4083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A0420" w:rsidRPr="001A7461" w:rsidRDefault="00AA0420" w:rsidP="00AA0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</w:tbl>
    <w:p w:rsidR="001A7461" w:rsidRDefault="001A7461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  <w:tab w:val="left" w:pos="8684"/>
        </w:tabs>
        <w:adjustRightInd/>
        <w:rPr>
          <w:rFonts w:hAnsi="Times New Roman" w:cs="Times New Roman"/>
        </w:rPr>
      </w:pPr>
    </w:p>
    <w:sectPr w:rsidR="001A7461">
      <w:footerReference w:type="default" r:id="rId6"/>
      <w:type w:val="continuous"/>
      <w:pgSz w:w="11906" w:h="16838"/>
      <w:pgMar w:top="958" w:right="1412" w:bottom="1264" w:left="1412" w:header="720" w:footer="720" w:gutter="0"/>
      <w:pgNumType w:start="15"/>
      <w:cols w:space="720"/>
      <w:noEndnote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61" w:rsidRDefault="001A7461">
      <w:r>
        <w:separator/>
      </w:r>
    </w:p>
  </w:endnote>
  <w:endnote w:type="continuationSeparator" w:id="0">
    <w:p w:rsidR="001A7461" w:rsidRDefault="001A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61" w:rsidRDefault="001A7461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61" w:rsidRDefault="001A74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461" w:rsidRDefault="001A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4"/>
  <w:hyphenationZone w:val="284"/>
  <w:drawingGridHorizontalSpacing w:val="1"/>
  <w:drawingGridVerticalSpacing w:val="27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1"/>
    <w:rsid w:val="000C7510"/>
    <w:rsid w:val="001A7461"/>
    <w:rsid w:val="00AA0420"/>
    <w:rsid w:val="00AF63C4"/>
    <w:rsid w:val="00B51432"/>
    <w:rsid w:val="00D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467517-B213-44FF-9BAA-B13427E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7461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1A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7461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設備工事届様式４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設備工事届様式４</dc:title>
  <dc:subject/>
  <dc:creator>Windows ユーザー</dc:creator>
  <cp:keywords/>
  <dc:description/>
  <cp:lastModifiedBy>星加　龍一</cp:lastModifiedBy>
  <cp:revision>2</cp:revision>
  <cp:lastPrinted>2004-04-29T04:17:00Z</cp:lastPrinted>
  <dcterms:created xsi:type="dcterms:W3CDTF">2019-12-04T07:59:00Z</dcterms:created>
  <dcterms:modified xsi:type="dcterms:W3CDTF">2019-12-04T07:59:00Z</dcterms:modified>
</cp:coreProperties>
</file>