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C6" w:rsidRDefault="00426461">
      <w:pPr>
        <w:jc w:val="center"/>
        <w:rPr>
          <w:rFonts w:asciiTheme="minorEastAsia" w:hAnsiTheme="minorEastAsia" w:cstheme="minorEastAsia"/>
          <w:szCs w:val="21"/>
        </w:rPr>
      </w:pPr>
      <w:r>
        <w:rPr>
          <w:rFonts w:asciiTheme="minorEastAsia" w:hAnsiTheme="minorEastAsia" w:cstheme="minorEastAsia" w:hint="eastAsia"/>
          <w:szCs w:val="21"/>
        </w:rPr>
        <w:t>新居浜市国際交流員の派遣に関する事務取扱要領</w:t>
      </w:r>
    </w:p>
    <w:p w:rsidR="00F443C6" w:rsidRDefault="00F443C6">
      <w:pPr>
        <w:rPr>
          <w:rFonts w:asciiTheme="minorEastAsia" w:hAnsiTheme="minorEastAsia" w:cstheme="minorEastAsia"/>
          <w:szCs w:val="21"/>
        </w:rPr>
      </w:pPr>
    </w:p>
    <w:p w:rsidR="00F443C6" w:rsidRDefault="00426461">
      <w:pPr>
        <w:rPr>
          <w:rFonts w:asciiTheme="minorEastAsia" w:hAnsiTheme="minorEastAsia" w:cstheme="minorEastAsia"/>
          <w:szCs w:val="21"/>
        </w:rPr>
      </w:pPr>
      <w:r>
        <w:rPr>
          <w:rFonts w:asciiTheme="minorEastAsia" w:hAnsiTheme="minorEastAsia" w:cstheme="minorEastAsia" w:hint="eastAsia"/>
          <w:szCs w:val="21"/>
        </w:rPr>
        <w:t>（目的）</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第１条　この要領は、市民又は市内の団体（以下「市民等」という。）が実施する国際交流活動等に対して、市が国際交流員を派遣する場合の手続き等について、必要な事項を定めるものとする。</w:t>
      </w:r>
    </w:p>
    <w:p w:rsidR="00F443C6" w:rsidRDefault="00426461">
      <w:pPr>
        <w:rPr>
          <w:rFonts w:asciiTheme="minorEastAsia" w:hAnsiTheme="minorEastAsia" w:cstheme="minorEastAsia"/>
          <w:szCs w:val="21"/>
        </w:rPr>
      </w:pPr>
      <w:r>
        <w:rPr>
          <w:rFonts w:asciiTheme="minorEastAsia" w:hAnsiTheme="minorEastAsia" w:cstheme="minorEastAsia" w:hint="eastAsia"/>
          <w:szCs w:val="21"/>
        </w:rPr>
        <w:t>（対象）</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第２条　国際交流員を派遣する活動は、次の各号に掲げる要件を満たすものとする。</w:t>
      </w:r>
    </w:p>
    <w:p w:rsidR="00F443C6" w:rsidRDefault="00426461">
      <w:pPr>
        <w:ind w:left="420" w:hangingChars="200" w:hanging="420"/>
        <w:rPr>
          <w:rFonts w:asciiTheme="minorEastAsia" w:hAnsiTheme="minorEastAsia" w:cstheme="minorEastAsia"/>
          <w:szCs w:val="21"/>
        </w:rPr>
      </w:pPr>
      <w:r>
        <w:rPr>
          <w:rFonts w:asciiTheme="minorEastAsia" w:hAnsiTheme="minorEastAsia" w:cstheme="minorEastAsia" w:hint="eastAsia"/>
          <w:szCs w:val="21"/>
        </w:rPr>
        <w:t>（１）主に市内に在住、通勤、通学又は通園する者を対象に行う活動であって、次のいずれかに該当するものであること。</w:t>
      </w:r>
    </w:p>
    <w:p w:rsidR="00F443C6" w:rsidRDefault="00426461">
      <w:pPr>
        <w:ind w:left="420" w:hangingChars="200" w:hanging="420"/>
        <w:rPr>
          <w:rFonts w:asciiTheme="minorEastAsia" w:hAnsiTheme="minorEastAsia" w:cstheme="minorEastAsia"/>
          <w:szCs w:val="21"/>
        </w:rPr>
      </w:pPr>
      <w:r>
        <w:rPr>
          <w:rFonts w:asciiTheme="minorEastAsia" w:hAnsiTheme="minorEastAsia" w:cstheme="minorEastAsia" w:hint="eastAsia"/>
          <w:szCs w:val="21"/>
        </w:rPr>
        <w:t xml:space="preserve">　　ア　地域の国際交流活動</w:t>
      </w:r>
    </w:p>
    <w:p w:rsidR="00F443C6" w:rsidRDefault="00426461">
      <w:pPr>
        <w:ind w:left="420" w:hangingChars="200" w:hanging="420"/>
        <w:rPr>
          <w:rFonts w:asciiTheme="minorEastAsia" w:hAnsiTheme="minorEastAsia" w:cstheme="minorEastAsia"/>
          <w:szCs w:val="21"/>
        </w:rPr>
      </w:pPr>
      <w:r>
        <w:rPr>
          <w:rFonts w:asciiTheme="minorEastAsia" w:hAnsiTheme="minorEastAsia" w:cstheme="minorEastAsia" w:hint="eastAsia"/>
          <w:szCs w:val="21"/>
        </w:rPr>
        <w:t xml:space="preserve">　　イ　異文化理解のための活動</w:t>
      </w:r>
    </w:p>
    <w:p w:rsidR="00F443C6" w:rsidRDefault="00426461">
      <w:pPr>
        <w:ind w:left="420" w:hangingChars="200" w:hanging="420"/>
        <w:rPr>
          <w:rFonts w:asciiTheme="minorEastAsia" w:hAnsiTheme="minorEastAsia" w:cstheme="minorEastAsia"/>
          <w:szCs w:val="21"/>
        </w:rPr>
      </w:pPr>
      <w:r>
        <w:rPr>
          <w:rFonts w:asciiTheme="minorEastAsia" w:hAnsiTheme="minorEastAsia" w:cstheme="minorEastAsia" w:hint="eastAsia"/>
          <w:szCs w:val="21"/>
        </w:rPr>
        <w:t xml:space="preserve">　　ウ　教育機関における特別活動及び課外活動</w:t>
      </w:r>
    </w:p>
    <w:p w:rsidR="00F443C6" w:rsidRDefault="00426461">
      <w:pPr>
        <w:ind w:left="420" w:hangingChars="200" w:hanging="420"/>
        <w:rPr>
          <w:rFonts w:asciiTheme="minorEastAsia" w:hAnsiTheme="minorEastAsia" w:cstheme="minorEastAsia"/>
          <w:szCs w:val="21"/>
        </w:rPr>
      </w:pPr>
      <w:r>
        <w:rPr>
          <w:rFonts w:asciiTheme="minorEastAsia" w:hAnsiTheme="minorEastAsia" w:cstheme="minorEastAsia" w:hint="eastAsia"/>
          <w:szCs w:val="21"/>
        </w:rPr>
        <w:t xml:space="preserve">　　エ　その他市長が特に認めた活動</w:t>
      </w:r>
    </w:p>
    <w:p w:rsidR="00F443C6" w:rsidRDefault="00426461">
      <w:pPr>
        <w:numPr>
          <w:ilvl w:val="0"/>
          <w:numId w:val="1"/>
        </w:numPr>
        <w:ind w:left="420" w:hangingChars="200" w:hanging="420"/>
        <w:rPr>
          <w:rFonts w:asciiTheme="minorEastAsia" w:hAnsiTheme="minorEastAsia" w:cstheme="minorEastAsia"/>
          <w:szCs w:val="21"/>
        </w:rPr>
      </w:pPr>
      <w:r>
        <w:rPr>
          <w:rFonts w:asciiTheme="minorEastAsia" w:hAnsiTheme="minorEastAsia" w:cstheme="minorEastAsia" w:hint="eastAsia"/>
          <w:szCs w:val="21"/>
        </w:rPr>
        <w:t>概ね１０人以上の参加者を見込んで実施される活動であること。</w:t>
      </w:r>
    </w:p>
    <w:p w:rsidR="00F443C6" w:rsidRDefault="00426461">
      <w:pPr>
        <w:numPr>
          <w:ilvl w:val="0"/>
          <w:numId w:val="1"/>
        </w:numPr>
        <w:ind w:left="420" w:hangingChars="200" w:hanging="420"/>
        <w:rPr>
          <w:rFonts w:asciiTheme="minorEastAsia" w:hAnsiTheme="minorEastAsia" w:cstheme="minorEastAsia"/>
          <w:szCs w:val="21"/>
        </w:rPr>
      </w:pPr>
      <w:r>
        <w:rPr>
          <w:rFonts w:asciiTheme="minorEastAsia" w:hAnsiTheme="minorEastAsia" w:cstheme="minorEastAsia" w:hint="eastAsia"/>
          <w:szCs w:val="21"/>
        </w:rPr>
        <w:t>公の秩序を乱し、又は善良な風俗を阻害するおそれがある活動でないこと。</w:t>
      </w:r>
    </w:p>
    <w:p w:rsidR="00F443C6" w:rsidRDefault="00426461">
      <w:pPr>
        <w:numPr>
          <w:ilvl w:val="0"/>
          <w:numId w:val="1"/>
        </w:numPr>
        <w:ind w:left="420" w:hangingChars="200" w:hanging="420"/>
        <w:rPr>
          <w:rFonts w:asciiTheme="minorEastAsia" w:hAnsiTheme="minorEastAsia" w:cstheme="minorEastAsia"/>
          <w:szCs w:val="21"/>
        </w:rPr>
      </w:pPr>
      <w:r>
        <w:rPr>
          <w:rFonts w:asciiTheme="minorEastAsia" w:hAnsiTheme="minorEastAsia" w:cstheme="minorEastAsia" w:hint="eastAsia"/>
          <w:szCs w:val="21"/>
        </w:rPr>
        <w:t>政治、宗教又は営利を目的として実施される活動でないこと。</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（派遣の制限等）</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第３条　国際交流員を派遣する区域は、新居浜市内とする。ただし、市長が特に必要と認めたときは、この限りでない。</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２　国際交流員の派遣は、月曜日から金曜日まで（国民の祝日に関する法律（昭和２３年法律第１７８号）に規定する休日（以下この項において「休日」という。）及び１２月２９日から翌年１月３日まで（休日を除く。）を除く。）の午前１０時から午後６時までの間において行うものとし、１回の派遣時間は、２時間までとする。ただし、市長が特に必要と認めたときは、この限りでない。</w:t>
      </w:r>
    </w:p>
    <w:p w:rsidR="00F443C6" w:rsidRDefault="00426461">
      <w:pPr>
        <w:rPr>
          <w:rFonts w:asciiTheme="minorEastAsia" w:hAnsiTheme="minorEastAsia" w:cstheme="minorEastAsia"/>
          <w:szCs w:val="21"/>
        </w:rPr>
      </w:pPr>
      <w:r>
        <w:rPr>
          <w:rFonts w:asciiTheme="minorEastAsia" w:hAnsiTheme="minorEastAsia" w:cstheme="minorEastAsia" w:hint="eastAsia"/>
          <w:szCs w:val="21"/>
        </w:rPr>
        <w:t>（派遣の申請）</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第４条　国際交流員の派遣を受けようとする市民等は、派遣を希望する日の２週間前までに新居浜市国際交流員派遣申請書（第１号様式）を市長に提出しなければならない。ただし、急を要する場合は、この限りでない。</w:t>
      </w:r>
    </w:p>
    <w:p w:rsidR="00F443C6" w:rsidRDefault="00426461">
      <w:pPr>
        <w:rPr>
          <w:rFonts w:asciiTheme="minorEastAsia" w:hAnsiTheme="minorEastAsia" w:cstheme="minorEastAsia"/>
          <w:szCs w:val="21"/>
        </w:rPr>
      </w:pPr>
      <w:r>
        <w:rPr>
          <w:rFonts w:asciiTheme="minorEastAsia" w:hAnsiTheme="minorEastAsia" w:cstheme="minorEastAsia" w:hint="eastAsia"/>
          <w:szCs w:val="21"/>
        </w:rPr>
        <w:t>（派遣の決定）</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第５条　市長は、前条の申請があったときは、その内容を審査して派遣の可否を通知するものとする。</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（費用の負担）</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第６条　国際交流員の派遣に要する費用及び会場の準備、その他材料費等に要する費用は、市民等の負担とする。</w:t>
      </w:r>
    </w:p>
    <w:p w:rsidR="00F443C6" w:rsidRDefault="00F443C6">
      <w:pPr>
        <w:rPr>
          <w:rFonts w:asciiTheme="minorEastAsia" w:hAnsiTheme="minorEastAsia" w:cstheme="minorEastAsia"/>
          <w:szCs w:val="21"/>
        </w:rPr>
      </w:pPr>
    </w:p>
    <w:p w:rsidR="00F443C6" w:rsidRDefault="00426461">
      <w:pPr>
        <w:rPr>
          <w:rFonts w:asciiTheme="minorEastAsia" w:hAnsiTheme="minorEastAsia" w:cstheme="minorEastAsia"/>
          <w:szCs w:val="21"/>
        </w:rPr>
      </w:pPr>
      <w:r>
        <w:rPr>
          <w:rFonts w:asciiTheme="minorEastAsia" w:hAnsiTheme="minorEastAsia" w:cstheme="minorEastAsia" w:hint="eastAsia"/>
          <w:szCs w:val="21"/>
        </w:rPr>
        <w:lastRenderedPageBreak/>
        <w:t>（派遣の取消し）</w:t>
      </w:r>
    </w:p>
    <w:p w:rsidR="00F443C6" w:rsidRDefault="00426461">
      <w:pPr>
        <w:ind w:left="210" w:hangingChars="100" w:hanging="210"/>
        <w:rPr>
          <w:rFonts w:asciiTheme="minorEastAsia" w:hAnsiTheme="minorEastAsia" w:cstheme="minorEastAsia"/>
          <w:szCs w:val="21"/>
        </w:rPr>
      </w:pPr>
      <w:r>
        <w:rPr>
          <w:rFonts w:asciiTheme="minorEastAsia" w:hAnsiTheme="minorEastAsia" w:cstheme="minorEastAsia" w:hint="eastAsia"/>
          <w:szCs w:val="21"/>
        </w:rPr>
        <w:t>第７条　市長は、第５条の決定通知を受けた市民等が、申請と異なる活動を行ったとき、又は国際交流員の派遣の目的を達成することができないと認めたときは、派遣を取り消し、又は中断することができる。</w:t>
      </w:r>
    </w:p>
    <w:p w:rsidR="00F443C6" w:rsidRDefault="00426461">
      <w:pPr>
        <w:rPr>
          <w:rFonts w:asciiTheme="minorEastAsia" w:hAnsiTheme="minorEastAsia" w:cstheme="minorEastAsia"/>
          <w:szCs w:val="21"/>
        </w:rPr>
      </w:pPr>
      <w:r>
        <w:rPr>
          <w:rFonts w:asciiTheme="minorEastAsia" w:hAnsiTheme="minorEastAsia" w:cstheme="minorEastAsia" w:hint="eastAsia"/>
          <w:szCs w:val="21"/>
        </w:rPr>
        <w:t>（報告）</w:t>
      </w:r>
    </w:p>
    <w:p w:rsidR="00F443C6" w:rsidRDefault="00426461">
      <w:pPr>
        <w:numPr>
          <w:ilvl w:val="0"/>
          <w:numId w:val="2"/>
        </w:numPr>
        <w:ind w:left="210" w:hangingChars="100" w:hanging="210"/>
        <w:rPr>
          <w:rFonts w:asciiTheme="minorEastAsia" w:hAnsiTheme="minorEastAsia" w:cstheme="minorEastAsia"/>
          <w:szCs w:val="21"/>
        </w:rPr>
      </w:pPr>
      <w:r>
        <w:rPr>
          <w:rFonts w:asciiTheme="minorEastAsia" w:hAnsiTheme="minorEastAsia" w:cstheme="minorEastAsia" w:hint="eastAsia"/>
          <w:szCs w:val="21"/>
        </w:rPr>
        <w:t xml:space="preserve">　国際交流員の派遣を受けた市民等は、派遣完了後１４日以内に、新居浜市国際交流員派遣実績報告書（第２号様式）を市長に提出しなければならない。</w:t>
      </w:r>
    </w:p>
    <w:p w:rsidR="00F443C6" w:rsidRDefault="00426461">
      <w:pPr>
        <w:ind w:leftChars="-100" w:left="-210"/>
        <w:rPr>
          <w:rFonts w:asciiTheme="minorEastAsia" w:hAnsiTheme="minorEastAsia" w:cstheme="minorEastAsia"/>
          <w:szCs w:val="21"/>
        </w:rPr>
      </w:pPr>
      <w:r>
        <w:rPr>
          <w:rFonts w:asciiTheme="minorEastAsia" w:hAnsiTheme="minorEastAsia" w:cstheme="minorEastAsia" w:hint="eastAsia"/>
          <w:szCs w:val="21"/>
        </w:rPr>
        <w:t xml:space="preserve">　（その他）</w:t>
      </w:r>
    </w:p>
    <w:p w:rsidR="00F443C6" w:rsidRDefault="00426461">
      <w:pPr>
        <w:numPr>
          <w:ilvl w:val="0"/>
          <w:numId w:val="2"/>
        </w:numPr>
        <w:ind w:left="210" w:hangingChars="100" w:hanging="210"/>
        <w:rPr>
          <w:rFonts w:asciiTheme="minorEastAsia" w:hAnsiTheme="minorEastAsia" w:cstheme="minorEastAsia"/>
          <w:szCs w:val="21"/>
        </w:rPr>
      </w:pPr>
      <w:r>
        <w:rPr>
          <w:rFonts w:asciiTheme="minorEastAsia" w:hAnsiTheme="minorEastAsia" w:cstheme="minorEastAsia" w:hint="eastAsia"/>
          <w:szCs w:val="21"/>
        </w:rPr>
        <w:t xml:space="preserve">　この要領に定めるもののほか、国際交流員の派遣に必要な事項については、市長が別に定める。</w:t>
      </w:r>
    </w:p>
    <w:p w:rsidR="00F443C6" w:rsidRDefault="00426461">
      <w:pPr>
        <w:ind w:leftChars="-100" w:left="-210"/>
        <w:rPr>
          <w:rFonts w:asciiTheme="minorEastAsia" w:hAnsiTheme="minorEastAsia" w:cstheme="minorEastAsia"/>
          <w:szCs w:val="21"/>
        </w:rPr>
      </w:pPr>
      <w:r>
        <w:rPr>
          <w:rFonts w:asciiTheme="minorEastAsia" w:hAnsiTheme="minorEastAsia" w:cstheme="minorEastAsia" w:hint="eastAsia"/>
          <w:szCs w:val="21"/>
        </w:rPr>
        <w:t xml:space="preserve">　　　　附　則</w:t>
      </w:r>
    </w:p>
    <w:p w:rsidR="00F443C6" w:rsidRPr="00FA0DEE" w:rsidRDefault="00FA0DEE">
      <w:pPr>
        <w:ind w:leftChars="-100" w:left="-210"/>
        <w:rPr>
          <w:rFonts w:asciiTheme="minorEastAsia" w:hAnsiTheme="minorEastAsia" w:cstheme="minorEastAsia"/>
          <w:szCs w:val="21"/>
        </w:rPr>
      </w:pPr>
      <w:r>
        <w:rPr>
          <w:rFonts w:asciiTheme="minorEastAsia" w:hAnsiTheme="minorEastAsia" w:cstheme="minorEastAsia" w:hint="eastAsia"/>
          <w:szCs w:val="21"/>
        </w:rPr>
        <w:t xml:space="preserve">　　この要領は、令和元年９月</w:t>
      </w:r>
      <w:r w:rsidR="00F375AD">
        <w:rPr>
          <w:rFonts w:asciiTheme="minorEastAsia" w:hAnsiTheme="minorEastAsia" w:cstheme="minorEastAsia" w:hint="eastAsia"/>
          <w:szCs w:val="21"/>
        </w:rPr>
        <w:t>１３</w:t>
      </w:r>
      <w:r w:rsidR="00426461">
        <w:rPr>
          <w:rFonts w:asciiTheme="minorEastAsia" w:hAnsiTheme="minorEastAsia" w:cstheme="minorEastAsia" w:hint="eastAsia"/>
          <w:szCs w:val="21"/>
        </w:rPr>
        <w:t>日から施行する。</w:t>
      </w:r>
      <w:bookmarkStart w:id="0" w:name="_GoBack"/>
      <w:bookmarkEnd w:id="0"/>
    </w:p>
    <w:sectPr w:rsidR="00F443C6" w:rsidRPr="00FA0DEE">
      <w:pgSz w:w="11906" w:h="16838"/>
      <w:pgMar w:top="1701" w:right="1701" w:bottom="1701" w:left="1701" w:header="680" w:footer="680" w:gutter="0"/>
      <w:cols w:space="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AD" w:rsidRDefault="00F375AD" w:rsidP="00F375AD">
      <w:r>
        <w:separator/>
      </w:r>
    </w:p>
  </w:endnote>
  <w:endnote w:type="continuationSeparator" w:id="0">
    <w:p w:rsidR="00F375AD" w:rsidRDefault="00F375AD" w:rsidP="00F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AD" w:rsidRDefault="00F375AD" w:rsidP="00F375AD">
      <w:r>
        <w:separator/>
      </w:r>
    </w:p>
  </w:footnote>
  <w:footnote w:type="continuationSeparator" w:id="0">
    <w:p w:rsidR="00F375AD" w:rsidRDefault="00F375AD" w:rsidP="00F3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FDED8"/>
    <w:multiLevelType w:val="singleLevel"/>
    <w:tmpl w:val="5D4FDED8"/>
    <w:lvl w:ilvl="0">
      <w:start w:val="8"/>
      <w:numFmt w:val="decimalFullWidth"/>
      <w:suff w:val="nothing"/>
      <w:lvlText w:val="第%1条"/>
      <w:lvlJc w:val="left"/>
    </w:lvl>
  </w:abstractNum>
  <w:abstractNum w:abstractNumId="1" w15:restartNumberingAfterBreak="0">
    <w:nsid w:val="5D4FE132"/>
    <w:multiLevelType w:val="singleLevel"/>
    <w:tmpl w:val="5D4FE132"/>
    <w:lvl w:ilvl="0">
      <w:start w:val="2"/>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26461"/>
    <w:rsid w:val="00F375AD"/>
    <w:rsid w:val="00F443C6"/>
    <w:rsid w:val="00FA0DEE"/>
    <w:rsid w:val="4B727B2E"/>
    <w:rsid w:val="6E3C3AA9"/>
    <w:rsid w:val="7321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883214-08EF-4E0B-8AE3-14619B6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A0DEE"/>
    <w:rPr>
      <w:rFonts w:asciiTheme="majorHAnsi" w:eastAsiaTheme="majorEastAsia" w:hAnsiTheme="majorHAnsi" w:cstheme="majorBidi"/>
      <w:sz w:val="18"/>
      <w:szCs w:val="18"/>
    </w:rPr>
  </w:style>
  <w:style w:type="character" w:customStyle="1" w:styleId="a4">
    <w:name w:val="吹き出し (文字)"/>
    <w:basedOn w:val="a0"/>
    <w:link w:val="a3"/>
    <w:rsid w:val="00FA0DEE"/>
    <w:rPr>
      <w:rFonts w:asciiTheme="majorHAnsi" w:eastAsiaTheme="majorEastAsia" w:hAnsiTheme="majorHAnsi" w:cstheme="majorBidi"/>
      <w:kern w:val="2"/>
      <w:sz w:val="18"/>
      <w:szCs w:val="18"/>
    </w:rPr>
  </w:style>
  <w:style w:type="paragraph" w:styleId="a5">
    <w:name w:val="header"/>
    <w:basedOn w:val="a"/>
    <w:link w:val="a6"/>
    <w:rsid w:val="00F375AD"/>
    <w:pPr>
      <w:tabs>
        <w:tab w:val="center" w:pos="4252"/>
        <w:tab w:val="right" w:pos="8504"/>
      </w:tabs>
      <w:snapToGrid w:val="0"/>
    </w:pPr>
  </w:style>
  <w:style w:type="character" w:customStyle="1" w:styleId="a6">
    <w:name w:val="ヘッダー (文字)"/>
    <w:basedOn w:val="a0"/>
    <w:link w:val="a5"/>
    <w:rsid w:val="00F375AD"/>
    <w:rPr>
      <w:rFonts w:ascii="ＭＳ Ｐ明朝" w:hAnsi="ＭＳ Ｐ明朝"/>
      <w:kern w:val="2"/>
      <w:sz w:val="21"/>
      <w:szCs w:val="24"/>
    </w:rPr>
  </w:style>
  <w:style w:type="paragraph" w:styleId="a7">
    <w:name w:val="footer"/>
    <w:basedOn w:val="a"/>
    <w:link w:val="a8"/>
    <w:rsid w:val="00F375AD"/>
    <w:pPr>
      <w:tabs>
        <w:tab w:val="center" w:pos="4252"/>
        <w:tab w:val="right" w:pos="8504"/>
      </w:tabs>
      <w:snapToGrid w:val="0"/>
    </w:pPr>
  </w:style>
  <w:style w:type="character" w:customStyle="1" w:styleId="a8">
    <w:name w:val="フッター (文字)"/>
    <w:basedOn w:val="a0"/>
    <w:link w:val="a7"/>
    <w:rsid w:val="00F375AD"/>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ngsoft\WPS%20Office\builtin.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builtin.wpt</Template>
  <TotalTime>12</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dc:creator>
  <cp:lastModifiedBy>Windows ユーザー</cp:lastModifiedBy>
  <cp:revision>3</cp:revision>
  <cp:lastPrinted>2019-09-06T05:48:00Z</cp:lastPrinted>
  <dcterms:created xsi:type="dcterms:W3CDTF">2014-10-29T12:08:00Z</dcterms:created>
  <dcterms:modified xsi:type="dcterms:W3CDTF">2019-09-06T05:48:00Z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